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30B" w:rsidRDefault="00641035">
      <w:pPr>
        <w:jc w:val="center"/>
        <w:rPr>
          <w:rFonts w:ascii="宋体" w:eastAsia="宋体" w:hAnsi="宋体"/>
          <w:sz w:val="32"/>
          <w:szCs w:val="24"/>
        </w:rPr>
      </w:pPr>
      <w:r>
        <w:rPr>
          <w:rFonts w:ascii="宋体" w:eastAsia="宋体" w:hAnsi="宋体" w:hint="eastAsia"/>
          <w:sz w:val="32"/>
          <w:szCs w:val="24"/>
        </w:rPr>
        <w:t>人文学院本科生导师</w:t>
      </w:r>
      <w:r w:rsidR="00955DDB">
        <w:rPr>
          <w:rFonts w:ascii="宋体" w:eastAsia="宋体" w:hAnsi="宋体" w:hint="eastAsia"/>
          <w:sz w:val="32"/>
          <w:szCs w:val="24"/>
        </w:rPr>
        <w:t>与学生</w:t>
      </w:r>
      <w:r>
        <w:rPr>
          <w:rFonts w:ascii="宋体" w:eastAsia="宋体" w:hAnsi="宋体" w:hint="eastAsia"/>
          <w:sz w:val="32"/>
          <w:szCs w:val="24"/>
        </w:rPr>
        <w:t>考核细则</w:t>
      </w:r>
    </w:p>
    <w:p w:rsidR="004B730B" w:rsidRDefault="004B730B">
      <w:pPr>
        <w:rPr>
          <w:rFonts w:ascii="宋体" w:eastAsia="宋体" w:hAnsi="宋体"/>
          <w:sz w:val="32"/>
          <w:szCs w:val="24"/>
        </w:rPr>
      </w:pPr>
    </w:p>
    <w:p w:rsidR="004B730B" w:rsidRDefault="00641035">
      <w:pPr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根据校机教</w:t>
      </w:r>
      <w:r w:rsidR="00C70860">
        <w:rPr>
          <w:rFonts w:ascii="宋体" w:eastAsia="宋体" w:hAnsi="宋体" w:hint="eastAsia"/>
          <w:sz w:val="24"/>
          <w:szCs w:val="24"/>
        </w:rPr>
        <w:t>〔</w:t>
      </w:r>
      <w:r w:rsidR="00C70860">
        <w:rPr>
          <w:rFonts w:ascii="宋体" w:eastAsia="宋体" w:hAnsi="宋体"/>
          <w:sz w:val="24"/>
          <w:szCs w:val="24"/>
        </w:rPr>
        <w:t>20</w:t>
      </w:r>
      <w:r w:rsidR="00C70860">
        <w:rPr>
          <w:rFonts w:ascii="宋体" w:eastAsia="宋体" w:hAnsi="宋体"/>
          <w:sz w:val="24"/>
          <w:szCs w:val="24"/>
        </w:rPr>
        <w:t>22</w:t>
      </w:r>
      <w:r w:rsidR="00C70860">
        <w:rPr>
          <w:rFonts w:ascii="宋体" w:eastAsia="宋体" w:hAnsi="宋体"/>
          <w:sz w:val="24"/>
          <w:szCs w:val="24"/>
        </w:rPr>
        <w:t>〕</w:t>
      </w:r>
      <w:r>
        <w:rPr>
          <w:rFonts w:ascii="宋体" w:eastAsia="宋体" w:hAnsi="宋体"/>
          <w:sz w:val="24"/>
          <w:szCs w:val="24"/>
        </w:rPr>
        <w:t>79号</w:t>
      </w:r>
      <w:r>
        <w:rPr>
          <w:rFonts w:ascii="宋体" w:eastAsia="宋体" w:hAnsi="宋体" w:hint="eastAsia"/>
          <w:sz w:val="24"/>
          <w:szCs w:val="24"/>
        </w:rPr>
        <w:t>“关于做好</w:t>
      </w:r>
      <w:r>
        <w:rPr>
          <w:rFonts w:ascii="宋体" w:eastAsia="宋体" w:hAnsi="宋体"/>
          <w:sz w:val="24"/>
          <w:szCs w:val="24"/>
        </w:rPr>
        <w:t>2021-2022学年本科生导师与学生考核、2022-2023学年本科生导师分配与</w:t>
      </w:r>
      <w:bookmarkStart w:id="0" w:name="_GoBack"/>
      <w:bookmarkEnd w:id="0"/>
      <w:r>
        <w:rPr>
          <w:rFonts w:ascii="宋体" w:eastAsia="宋体" w:hAnsi="宋体"/>
          <w:sz w:val="24"/>
          <w:szCs w:val="24"/>
        </w:rPr>
        <w:t>调整工作的</w:t>
      </w:r>
      <w:r>
        <w:rPr>
          <w:rFonts w:ascii="宋体" w:eastAsia="宋体" w:hAnsi="宋体" w:hint="eastAsia"/>
          <w:sz w:val="24"/>
          <w:szCs w:val="24"/>
        </w:rPr>
        <w:t>通知”，并结合校发〔</w:t>
      </w:r>
      <w:r>
        <w:rPr>
          <w:rFonts w:ascii="宋体" w:eastAsia="宋体" w:hAnsi="宋体"/>
          <w:sz w:val="24"/>
          <w:szCs w:val="24"/>
        </w:rPr>
        <w:t>2019〕261号</w:t>
      </w:r>
      <w:r>
        <w:rPr>
          <w:rFonts w:ascii="宋体" w:eastAsia="宋体" w:hAnsi="宋体" w:hint="eastAsia"/>
          <w:sz w:val="24"/>
          <w:szCs w:val="24"/>
        </w:rPr>
        <w:t>关于“</w:t>
      </w:r>
      <w:r>
        <w:rPr>
          <w:rFonts w:ascii="宋体" w:eastAsia="宋体" w:hAnsi="宋体"/>
          <w:sz w:val="24"/>
          <w:szCs w:val="24"/>
        </w:rPr>
        <w:t>印发《东南大学本科生导师制</w:t>
      </w:r>
      <w:r>
        <w:rPr>
          <w:rFonts w:ascii="宋体" w:eastAsia="宋体" w:hAnsi="宋体" w:hint="eastAsia"/>
          <w:sz w:val="24"/>
          <w:szCs w:val="24"/>
        </w:rPr>
        <w:t>实施办法（试行）</w:t>
      </w:r>
      <w:r>
        <w:rPr>
          <w:rFonts w:ascii="宋体" w:eastAsia="宋体" w:hAnsi="宋体"/>
          <w:sz w:val="24"/>
          <w:szCs w:val="24"/>
        </w:rPr>
        <w:t>》的通</w:t>
      </w:r>
      <w:r>
        <w:rPr>
          <w:rFonts w:ascii="宋体" w:eastAsia="宋体" w:hAnsi="宋体" w:hint="eastAsia"/>
          <w:sz w:val="24"/>
          <w:szCs w:val="24"/>
        </w:rPr>
        <w:t>知”精神，结合学院实际情况，特制订人文学院本科生导师</w:t>
      </w:r>
      <w:r w:rsidR="00955DDB" w:rsidRPr="00955DDB">
        <w:rPr>
          <w:rFonts w:ascii="宋体" w:eastAsia="宋体" w:hAnsi="宋体" w:hint="eastAsia"/>
          <w:sz w:val="24"/>
          <w:szCs w:val="24"/>
        </w:rPr>
        <w:t>与学生</w:t>
      </w:r>
      <w:r>
        <w:rPr>
          <w:rFonts w:ascii="宋体" w:eastAsia="宋体" w:hAnsi="宋体" w:hint="eastAsia"/>
          <w:sz w:val="24"/>
          <w:szCs w:val="24"/>
        </w:rPr>
        <w:t>考核细则。</w:t>
      </w:r>
    </w:p>
    <w:p w:rsidR="004B730B" w:rsidRPr="00955DDB" w:rsidRDefault="004B730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一、导师</w:t>
      </w: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bookmarkStart w:id="1" w:name="_Hlk114984944"/>
      <w:r>
        <w:rPr>
          <w:rFonts w:ascii="宋体" w:eastAsia="宋体" w:hAnsi="宋体" w:hint="eastAsia"/>
          <w:b/>
          <w:bCs/>
          <w:sz w:val="24"/>
        </w:rPr>
        <w:t>（一）考核内容</w:t>
      </w:r>
      <w:bookmarkEnd w:id="1"/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1"/>
        <w:gridCol w:w="4425"/>
        <w:gridCol w:w="881"/>
        <w:gridCol w:w="954"/>
        <w:gridCol w:w="942"/>
      </w:tblGrid>
      <w:tr w:rsidR="004B730B">
        <w:trPr>
          <w:trHeight w:val="494"/>
        </w:trPr>
        <w:tc>
          <w:tcPr>
            <w:tcW w:w="658" w:type="pct"/>
          </w:tcPr>
          <w:p w:rsidR="004B730B" w:rsidRDefault="004B73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668" w:type="pct"/>
          </w:tcPr>
          <w:p w:rsidR="004B730B" w:rsidRDefault="004B73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考核参考指标</w:t>
            </w:r>
          </w:p>
        </w:tc>
        <w:tc>
          <w:tcPr>
            <w:tcW w:w="531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自评</w:t>
            </w:r>
          </w:p>
          <w:p w:rsidR="004B730B" w:rsidRDefault="00641035">
            <w:pPr>
              <w:jc w:val="left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(共3</w:t>
            </w:r>
            <w:r>
              <w:rPr>
                <w:rFonts w:ascii="宋体" w:eastAsia="宋体" w:hAnsi="宋体"/>
                <w:sz w:val="15"/>
                <w:szCs w:val="15"/>
              </w:rPr>
              <w:t>0</w:t>
            </w:r>
            <w:r>
              <w:rPr>
                <w:rFonts w:ascii="宋体" w:eastAsia="宋体" w:hAnsi="宋体" w:hint="eastAsia"/>
                <w:sz w:val="15"/>
                <w:szCs w:val="15"/>
              </w:rPr>
              <w:t>分)</w:t>
            </w:r>
          </w:p>
        </w:tc>
        <w:tc>
          <w:tcPr>
            <w:tcW w:w="575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工作组评分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(共30分)</w:t>
            </w:r>
          </w:p>
        </w:tc>
        <w:tc>
          <w:tcPr>
            <w:tcW w:w="566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评议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(共40分)</w:t>
            </w:r>
          </w:p>
        </w:tc>
      </w:tr>
      <w:tr w:rsidR="004B730B">
        <w:trPr>
          <w:trHeight w:val="1625"/>
        </w:trPr>
        <w:tc>
          <w:tcPr>
            <w:tcW w:w="658" w:type="pct"/>
          </w:tcPr>
          <w:p w:rsidR="00641035" w:rsidRDefault="00641035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一、精心指导，因材施教</w:t>
            </w:r>
          </w:p>
        </w:tc>
        <w:tc>
          <w:tcPr>
            <w:tcW w:w="2668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“制定个性化培养方案”：</w:t>
            </w:r>
            <w:r>
              <w:rPr>
                <w:rFonts w:ascii="宋体" w:eastAsia="宋体" w:hAnsi="宋体" w:cs="Calibri"/>
                <w:sz w:val="24"/>
                <w:szCs w:val="24"/>
              </w:rPr>
              <w:t>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一年级大类导师：帮助学生熟悉大类内相关专业，向学生介绍专业前沿信息和发展趋势，深化学生对专业的理解，找准个人兴趣与优势。（2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分）。</w:t>
            </w:r>
            <w:r>
              <w:rPr>
                <w:rFonts w:ascii="宋体" w:eastAsia="宋体" w:hAnsi="宋体" w:cs="Calibri"/>
                <w:sz w:val="24"/>
                <w:szCs w:val="24"/>
              </w:rPr>
              <w:t>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专业导师：在充分了解学生的基础，特长，志愿的基础上，制定出切合实际的个性化学习与培养计划；注重学生综合能力和科研创新精神及人文素养的培养。（2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</w:t>
            </w:r>
            <w:r>
              <w:rPr>
                <w:rFonts w:ascii="宋体" w:eastAsia="宋体" w:hAnsi="宋体"/>
                <w:sz w:val="24"/>
                <w:szCs w:val="24"/>
              </w:rPr>
              <w:t>）</w:t>
            </w:r>
          </w:p>
        </w:tc>
        <w:tc>
          <w:tcPr>
            <w:tcW w:w="531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75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66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458"/>
        </w:trPr>
        <w:tc>
          <w:tcPr>
            <w:tcW w:w="658" w:type="pct"/>
          </w:tcPr>
          <w:p w:rsidR="004B730B" w:rsidRDefault="004B730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二、科研引路，鼎力发展</w:t>
            </w:r>
          </w:p>
        </w:tc>
        <w:tc>
          <w:tcPr>
            <w:tcW w:w="2668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“指导学生参加创新创业活动”：①一年级大类导师：发动学生参加高质量的精品人文课程、高水平的学术讲座、高品位的文化活动等项目；指导学生开展文献检索、资料查询文献综述等相关工作，为后续</w:t>
            </w:r>
            <w:r>
              <w:rPr>
                <w:rFonts w:ascii="宋体" w:eastAsia="宋体" w:hAnsi="宋体"/>
                <w:sz w:val="24"/>
                <w:szCs w:val="24"/>
              </w:rPr>
              <w:t>SRTP和各类竞赛等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奠定</w:t>
            </w:r>
            <w:r>
              <w:rPr>
                <w:rFonts w:ascii="宋体" w:eastAsia="宋体" w:hAnsi="宋体"/>
                <w:sz w:val="24"/>
                <w:szCs w:val="24"/>
              </w:rPr>
              <w:t>基础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；或指导学生负责省创、国创</w:t>
            </w:r>
            <w:proofErr w:type="spellStart"/>
            <w:r>
              <w:rPr>
                <w:rFonts w:ascii="宋体" w:eastAsia="宋体" w:hAnsi="宋体" w:hint="eastAsia"/>
                <w:sz w:val="24"/>
                <w:szCs w:val="24"/>
              </w:rPr>
              <w:t>srtp</w:t>
            </w:r>
            <w:proofErr w:type="spellEnd"/>
            <w:r>
              <w:rPr>
                <w:rFonts w:ascii="宋体" w:eastAsia="宋体" w:hAnsi="宋体" w:hint="eastAsia"/>
                <w:sz w:val="24"/>
                <w:szCs w:val="24"/>
              </w:rPr>
              <w:t>等。（2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cs="Calibri"/>
                <w:sz w:val="24"/>
                <w:szCs w:val="24"/>
              </w:rPr>
              <w:t>②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专业导师：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积极引导学习优秀生参加科技创新活动，指导学生撰写科研论文，引领学生进入学科团队，指导学生参与各类学科竞赛。（所指导学生是国家创新项目</w:t>
            </w:r>
            <w:proofErr w:type="spellStart"/>
            <w:r>
              <w:rPr>
                <w:rFonts w:ascii="宋体" w:eastAsia="宋体" w:hAnsi="宋体"/>
                <w:sz w:val="24"/>
                <w:szCs w:val="24"/>
              </w:rPr>
              <w:t>srtp</w:t>
            </w:r>
            <w:proofErr w:type="spellEnd"/>
            <w:r>
              <w:rPr>
                <w:rFonts w:ascii="宋体" w:eastAsia="宋体" w:hAnsi="宋体"/>
                <w:sz w:val="24"/>
                <w:szCs w:val="24"/>
              </w:rPr>
              <w:t>负责人或学科竞赛获奖即25分，省级</w:t>
            </w:r>
            <w:proofErr w:type="gramStart"/>
            <w:r>
              <w:rPr>
                <w:rFonts w:ascii="宋体" w:eastAsia="宋体" w:hAnsi="宋体"/>
                <w:sz w:val="24"/>
                <w:szCs w:val="24"/>
              </w:rPr>
              <w:t>创新创新</w:t>
            </w:r>
            <w:proofErr w:type="gramEnd"/>
            <w:r>
              <w:rPr>
                <w:rFonts w:ascii="宋体" w:eastAsia="宋体" w:hAnsi="宋体"/>
                <w:sz w:val="24"/>
                <w:szCs w:val="24"/>
              </w:rPr>
              <w:t>项目负责人或省级竞赛获奖即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0分，参与导师项目或参与国家创新项目即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5分，校内创新项目负责人或参加省级创新项目即10分）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。</w:t>
            </w:r>
            <w:r>
              <w:rPr>
                <w:rFonts w:ascii="宋体" w:eastAsia="宋体" w:hAnsi="宋体" w:cs="Calibri"/>
                <w:sz w:val="24"/>
                <w:szCs w:val="24"/>
              </w:rPr>
              <w:t>③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一年级大类及专业导师通用：有条件的导师利用课题组硕博研究生的培养优势，为学生提供“本硕博一体化”的沉浸式学习</w:t>
            </w:r>
            <w:proofErr w:type="gramStart"/>
            <w:r>
              <w:rPr>
                <w:rFonts w:ascii="宋体" w:eastAsia="宋体" w:hAnsi="宋体" w:cs="Calibri" w:hint="eastAsia"/>
                <w:sz w:val="24"/>
                <w:szCs w:val="24"/>
              </w:rPr>
              <w:t>研</w:t>
            </w:r>
            <w:proofErr w:type="gramEnd"/>
            <w:r>
              <w:rPr>
                <w:rFonts w:ascii="宋体" w:eastAsia="宋体" w:hAnsi="宋体" w:cs="Calibri" w:hint="eastAsia"/>
                <w:sz w:val="24"/>
                <w:szCs w:val="24"/>
              </w:rPr>
              <w:t>统环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lastRenderedPageBreak/>
              <w:t>境、吸收富有创新力的学生成为科研助手，参与科研课题讨论会。（2</w:t>
            </w:r>
            <w:r>
              <w:rPr>
                <w:rFonts w:ascii="宋体" w:eastAsia="宋体" w:hAnsi="宋体" w:cs="Calibri"/>
                <w:sz w:val="24"/>
                <w:szCs w:val="24"/>
              </w:rPr>
              <w:t>5</w:t>
            </w:r>
            <w:r>
              <w:rPr>
                <w:rFonts w:ascii="宋体" w:eastAsia="宋体" w:hAnsi="宋体" w:cs="Calibri" w:hint="eastAsia"/>
                <w:sz w:val="24"/>
                <w:szCs w:val="24"/>
              </w:rPr>
              <w:t>分）</w:t>
            </w:r>
          </w:p>
        </w:tc>
        <w:tc>
          <w:tcPr>
            <w:tcW w:w="531" w:type="pct"/>
            <w:vAlign w:val="center"/>
          </w:tcPr>
          <w:p w:rsidR="004B730B" w:rsidRPr="00661723" w:rsidRDefault="00661723" w:rsidP="00661723">
            <w:pPr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lastRenderedPageBreak/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75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66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404"/>
        </w:trPr>
        <w:tc>
          <w:tcPr>
            <w:tcW w:w="658" w:type="pct"/>
          </w:tcPr>
          <w:p w:rsidR="004B730B" w:rsidRDefault="004B730B">
            <w:pPr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三、深度交流，共同成长</w:t>
            </w:r>
          </w:p>
        </w:tc>
        <w:tc>
          <w:tcPr>
            <w:tcW w:w="2668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“指导学生研究和学习的频率”：</w:t>
            </w:r>
            <w:r>
              <w:rPr>
                <w:rFonts w:ascii="宋体" w:eastAsia="宋体" w:hAnsi="宋体" w:cs="Calibri"/>
                <w:sz w:val="24"/>
                <w:szCs w:val="24"/>
              </w:rPr>
              <w:t>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一年级大类及专业导师通用：通过多种手段指导学生的学习和研究，导师应在每学期开学初与学生见面</w:t>
            </w:r>
            <w:r>
              <w:rPr>
                <w:rFonts w:ascii="宋体" w:eastAsia="宋体" w:hAnsi="宋体"/>
                <w:sz w:val="24"/>
                <w:szCs w:val="24"/>
              </w:rPr>
              <w:t>;对学生的指导每月不少于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次；以小组形式的辅导每学期不少于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次;参加学生集体活动或面向学院学生开设Opening Hours(含讲座)每学年不少于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1</w:t>
            </w:r>
            <w:r>
              <w:rPr>
                <w:rFonts w:ascii="宋体" w:eastAsia="宋体" w:hAnsi="宋体"/>
                <w:sz w:val="24"/>
                <w:szCs w:val="24"/>
              </w:rPr>
              <w:t>次。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关注学生日常生活，加强与学生的情感沟通与交流，帮助学生解决专业方面的困惑和问题。</w:t>
            </w:r>
            <w:r>
              <w:rPr>
                <w:rFonts w:ascii="宋体" w:eastAsia="宋体" w:hAnsi="宋体"/>
                <w:sz w:val="24"/>
                <w:szCs w:val="24"/>
              </w:rPr>
              <w:t>（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2</w:t>
            </w:r>
            <w:r>
              <w:rPr>
                <w:rFonts w:ascii="宋体" w:eastAsia="宋体" w:hAnsi="宋体"/>
                <w:sz w:val="24"/>
                <w:szCs w:val="24"/>
              </w:rPr>
              <w:t>5分）</w:t>
            </w:r>
          </w:p>
        </w:tc>
        <w:tc>
          <w:tcPr>
            <w:tcW w:w="531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75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66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436"/>
        </w:trPr>
        <w:tc>
          <w:tcPr>
            <w:tcW w:w="658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四、言传身教，立德树人</w:t>
            </w:r>
          </w:p>
        </w:tc>
        <w:tc>
          <w:tcPr>
            <w:tcW w:w="2668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“言传身教，立德树人” ①一年级大类及专业导师通用：热爱工作岗位，踏实认真，以自己严谨的治学态度、高尚的职业道德帮助学生树立正确的理想信念，引导学生养成良好的道德品质和行为习惯，崇德向善、诚实守信，热爱集体、关心社会。同时注重学生学业能力培养和个性健康发展，努力造就具有家国情怀和国际视野，担当引领未来和造福人类的领军人才（2</w:t>
            </w:r>
            <w:r>
              <w:rPr>
                <w:rFonts w:ascii="宋体" w:eastAsia="宋体" w:hAnsi="宋体"/>
                <w:sz w:val="24"/>
                <w:szCs w:val="24"/>
              </w:rPr>
              <w:t>5分）</w:t>
            </w:r>
            <w:r>
              <w:rPr>
                <w:rFonts w:ascii="宋体" w:eastAsia="宋体" w:hAnsi="宋体" w:cs="Calibri"/>
                <w:sz w:val="24"/>
                <w:szCs w:val="24"/>
              </w:rPr>
              <w:t>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如指导学生获得学校或院系表彰，可酌情加分。</w:t>
            </w:r>
          </w:p>
        </w:tc>
        <w:tc>
          <w:tcPr>
            <w:tcW w:w="531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75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66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715"/>
        </w:trPr>
        <w:tc>
          <w:tcPr>
            <w:tcW w:w="5000" w:type="pct"/>
            <w:gridSpan w:val="5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说明：</w:t>
            </w:r>
            <w:r>
              <w:rPr>
                <w:rFonts w:ascii="宋体" w:eastAsia="宋体" w:hAnsi="宋体" w:cs="Calibri"/>
                <w:sz w:val="24"/>
                <w:szCs w:val="24"/>
              </w:rPr>
              <w:t>①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考核侧重师德师风、导师指导学生过程和培养成效，由学生评议、导师自评、工作组评议得分，结合导师、学生的交流指导情况、指导学生的成效等因素综合考虑，在制定年终绩效的具体考核办法时将导师的考核结果纳入考核指标。</w:t>
            </w:r>
            <w:r>
              <w:rPr>
                <w:rFonts w:ascii="宋体" w:eastAsia="宋体" w:hAnsi="宋体" w:cs="Calibri"/>
                <w:sz w:val="24"/>
                <w:szCs w:val="24"/>
              </w:rPr>
              <w:t>②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每项2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满分，酌情打分。如导师在指导学生领域有突出贡献（全国性大赛获奖等），可酌情加分。</w:t>
            </w:r>
          </w:p>
        </w:tc>
      </w:tr>
    </w:tbl>
    <w:p w:rsidR="004B730B" w:rsidRDefault="004B730B">
      <w:pPr>
        <w:ind w:firstLineChars="200" w:firstLine="480"/>
        <w:rPr>
          <w:rFonts w:ascii="宋体" w:eastAsia="宋体" w:hAnsi="宋体"/>
          <w:sz w:val="24"/>
          <w:szCs w:val="24"/>
        </w:rPr>
      </w:pP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bookmarkStart w:id="2" w:name="_Hlk114984964"/>
      <w:r>
        <w:rPr>
          <w:rFonts w:ascii="宋体" w:eastAsia="宋体" w:hAnsi="宋体" w:hint="eastAsia"/>
          <w:b/>
          <w:bCs/>
          <w:sz w:val="24"/>
        </w:rPr>
        <w:t>（二）考核方法</w:t>
      </w:r>
    </w:p>
    <w:p w:rsidR="004B730B" w:rsidRDefault="00641035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导师考核侧重指导学生过程，工作量纳入年终绩效考核。①学生评议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0%；②导师自评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0%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③工作组评分3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%</w:t>
      </w:r>
    </w:p>
    <w:p w:rsidR="004B730B" w:rsidRDefault="004B730B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（三）考核结果</w:t>
      </w:r>
    </w:p>
    <w:p w:rsidR="004B730B" w:rsidRDefault="00641035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导师考核结果分为优秀、良好、合格、不合格四个档次；考核优秀的人数一般不超过参与</w:t>
      </w:r>
      <w:proofErr w:type="gramStart"/>
      <w:r>
        <w:rPr>
          <w:rFonts w:ascii="宋体" w:eastAsia="宋体" w:hAnsi="宋体" w:hint="eastAsia"/>
          <w:sz w:val="24"/>
        </w:rPr>
        <w:t>考核总</w:t>
      </w:r>
      <w:proofErr w:type="gramEnd"/>
      <w:r>
        <w:rPr>
          <w:rFonts w:ascii="宋体" w:eastAsia="宋体" w:hAnsi="宋体" w:hint="eastAsia"/>
          <w:sz w:val="24"/>
        </w:rPr>
        <w:t>人数的15%。指导学生过程中师德师风有违规</w:t>
      </w:r>
      <w:proofErr w:type="gramStart"/>
      <w:r>
        <w:rPr>
          <w:rFonts w:ascii="宋体" w:eastAsia="宋体" w:hAnsi="宋体" w:hint="eastAsia"/>
          <w:sz w:val="24"/>
        </w:rPr>
        <w:t>范</w:t>
      </w:r>
      <w:proofErr w:type="gramEnd"/>
      <w:r>
        <w:rPr>
          <w:rFonts w:ascii="宋体" w:eastAsia="宋体" w:hAnsi="宋体" w:hint="eastAsia"/>
          <w:sz w:val="24"/>
        </w:rPr>
        <w:t>的，考核结果定为不合格。考核不合格的，取消下一年度的本科生导师资格。</w:t>
      </w:r>
    </w:p>
    <w:p w:rsidR="004B730B" w:rsidRDefault="004B730B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</w:p>
    <w:p w:rsidR="004B730B" w:rsidRDefault="00641035">
      <w:pPr>
        <w:numPr>
          <w:ilvl w:val="0"/>
          <w:numId w:val="1"/>
        </w:numPr>
        <w:spacing w:line="500" w:lineRule="exact"/>
        <w:textAlignment w:val="baselin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8"/>
          <w:szCs w:val="28"/>
        </w:rPr>
        <w:lastRenderedPageBreak/>
        <w:t>学生考核</w:t>
      </w: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8"/>
          <w:szCs w:val="28"/>
        </w:rPr>
      </w:pPr>
      <w:r>
        <w:rPr>
          <w:rFonts w:ascii="宋体" w:eastAsia="宋体" w:hAnsi="宋体" w:hint="eastAsia"/>
          <w:b/>
          <w:bCs/>
          <w:sz w:val="24"/>
        </w:rPr>
        <w:t>（一）考核内容</w:t>
      </w:r>
    </w:p>
    <w:tbl>
      <w:tblPr>
        <w:tblStyle w:val="a7"/>
        <w:tblpPr w:leftFromText="180" w:rightFromText="180" w:vertAnchor="text" w:horzAnchor="page" w:tblpX="1804" w:tblpY="457"/>
        <w:tblOverlap w:val="never"/>
        <w:tblW w:w="4987" w:type="pct"/>
        <w:tblLook w:val="04A0" w:firstRow="1" w:lastRow="0" w:firstColumn="1" w:lastColumn="0" w:noHBand="0" w:noVBand="1"/>
      </w:tblPr>
      <w:tblGrid>
        <w:gridCol w:w="1103"/>
        <w:gridCol w:w="4432"/>
        <w:gridCol w:w="955"/>
        <w:gridCol w:w="884"/>
        <w:gridCol w:w="900"/>
      </w:tblGrid>
      <w:tr w:rsidR="004B730B">
        <w:trPr>
          <w:trHeight w:val="339"/>
        </w:trPr>
        <w:tc>
          <w:tcPr>
            <w:tcW w:w="667" w:type="pct"/>
          </w:tcPr>
          <w:p w:rsidR="004B730B" w:rsidRDefault="004B73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项目</w:t>
            </w:r>
          </w:p>
        </w:tc>
        <w:tc>
          <w:tcPr>
            <w:tcW w:w="2677" w:type="pct"/>
          </w:tcPr>
          <w:p w:rsidR="004B730B" w:rsidRDefault="004B730B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考核参考指标</w:t>
            </w:r>
          </w:p>
        </w:tc>
        <w:tc>
          <w:tcPr>
            <w:tcW w:w="577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学生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自评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(共30分)</w:t>
            </w:r>
          </w:p>
        </w:tc>
        <w:tc>
          <w:tcPr>
            <w:tcW w:w="534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组内评分</w:t>
            </w:r>
          </w:p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(共30分)</w:t>
            </w:r>
          </w:p>
        </w:tc>
        <w:tc>
          <w:tcPr>
            <w:tcW w:w="544" w:type="pct"/>
          </w:tcPr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导师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评议</w:t>
            </w:r>
          </w:p>
          <w:p w:rsidR="004B730B" w:rsidRDefault="00641035">
            <w:pPr>
              <w:jc w:val="center"/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15"/>
                <w:szCs w:val="15"/>
              </w:rPr>
              <w:t>(共40分)</w:t>
            </w:r>
          </w:p>
        </w:tc>
      </w:tr>
      <w:tr w:rsidR="004B730B">
        <w:trPr>
          <w:trHeight w:val="674"/>
        </w:trPr>
        <w:tc>
          <w:tcPr>
            <w:tcW w:w="66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一、主动联系，定期汇报</w:t>
            </w:r>
          </w:p>
        </w:tc>
        <w:tc>
          <w:tcPr>
            <w:tcW w:w="267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尊重导师，主动与导师联系，寻求导师的指导和帮助，定期向导师汇报学习工作情况。（2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77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3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4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1070"/>
        </w:trPr>
        <w:tc>
          <w:tcPr>
            <w:tcW w:w="66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二、积极参与，勤学善思</w:t>
            </w:r>
          </w:p>
        </w:tc>
        <w:tc>
          <w:tcPr>
            <w:tcW w:w="267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积极主动参与导师所在院系（所）或课题组的学术活动、课外实践活动，并按时完成导师交给的任务。在科研训练中要认真、踏实、多思、多问，努力培养和提高自身的科研能力与创新思维。（2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77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3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4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658"/>
        </w:trPr>
        <w:tc>
          <w:tcPr>
            <w:tcW w:w="66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三、严于律己，遵守制度</w:t>
            </w:r>
          </w:p>
        </w:tc>
        <w:tc>
          <w:tcPr>
            <w:tcW w:w="267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自觉遵守所在实验室、课题组等有关管理制度。（2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77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3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4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  <w:tr w:rsidR="004B730B">
        <w:trPr>
          <w:trHeight w:val="1285"/>
        </w:trPr>
        <w:tc>
          <w:tcPr>
            <w:tcW w:w="66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四、客观评价，补偏救弊</w:t>
            </w:r>
          </w:p>
        </w:tc>
        <w:tc>
          <w:tcPr>
            <w:tcW w:w="2677" w:type="pct"/>
          </w:tcPr>
          <w:p w:rsidR="004B730B" w:rsidRDefault="00641035">
            <w:pPr>
              <w:rPr>
                <w:rFonts w:ascii="宋体" w:eastAsia="宋体" w:hAnsi="宋体"/>
                <w:sz w:val="24"/>
                <w:szCs w:val="24"/>
              </w:rPr>
            </w:pPr>
            <w:r>
              <w:rPr>
                <w:rFonts w:ascii="宋体" w:eastAsia="宋体" w:hAnsi="宋体" w:hint="eastAsia"/>
                <w:sz w:val="24"/>
                <w:szCs w:val="24"/>
              </w:rPr>
              <w:t>4、在导师的指导下制定学习计划，做好交流记录与总结。每学年末，对导师的指导情况进行客观、公正的评议；同时接受导师的考评，针对考评中提出的问题，虚心接受并改进后续的学习计划。（2</w:t>
            </w:r>
            <w:r>
              <w:rPr>
                <w:rFonts w:ascii="宋体" w:eastAsia="宋体" w:hAnsi="宋体"/>
                <w:sz w:val="24"/>
                <w:szCs w:val="24"/>
              </w:rPr>
              <w:t>5</w:t>
            </w:r>
            <w:r>
              <w:rPr>
                <w:rFonts w:ascii="宋体" w:eastAsia="宋体" w:hAnsi="宋体" w:hint="eastAsia"/>
                <w:sz w:val="24"/>
                <w:szCs w:val="24"/>
              </w:rPr>
              <w:t>分）</w:t>
            </w:r>
          </w:p>
        </w:tc>
        <w:tc>
          <w:tcPr>
            <w:tcW w:w="577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3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7.5分</w:t>
            </w:r>
          </w:p>
        </w:tc>
        <w:tc>
          <w:tcPr>
            <w:tcW w:w="544" w:type="pct"/>
            <w:vAlign w:val="center"/>
          </w:tcPr>
          <w:p w:rsidR="004B730B" w:rsidRPr="00661723" w:rsidRDefault="00661723">
            <w:pPr>
              <w:jc w:val="center"/>
              <w:rPr>
                <w:rFonts w:ascii="宋体" w:eastAsia="宋体" w:hAnsi="宋体"/>
                <w:sz w:val="15"/>
                <w:szCs w:val="15"/>
              </w:rPr>
            </w:pPr>
            <w:r w:rsidRPr="00661723">
              <w:rPr>
                <w:rFonts w:ascii="宋体" w:eastAsia="宋体" w:hAnsi="宋体" w:hint="eastAsia"/>
                <w:sz w:val="15"/>
                <w:szCs w:val="15"/>
              </w:rPr>
              <w:t>本项满分</w:t>
            </w:r>
            <w:r w:rsidR="00641035" w:rsidRPr="00661723">
              <w:rPr>
                <w:rFonts w:ascii="宋体" w:eastAsia="宋体" w:hAnsi="宋体" w:hint="eastAsia"/>
                <w:sz w:val="15"/>
                <w:szCs w:val="15"/>
              </w:rPr>
              <w:t>10分</w:t>
            </w:r>
          </w:p>
        </w:tc>
      </w:tr>
    </w:tbl>
    <w:p w:rsidR="004B730B" w:rsidRDefault="004B730B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（二）考核方法</w:t>
      </w:r>
    </w:p>
    <w:p w:rsidR="004B730B" w:rsidRDefault="00641035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学生考核侧重学习成效及导师要求的各项活动参与程度。①导师评议</w:t>
      </w:r>
      <w:r>
        <w:rPr>
          <w:rFonts w:ascii="宋体" w:eastAsia="宋体" w:hAnsi="宋体"/>
          <w:sz w:val="24"/>
        </w:rPr>
        <w:t>4</w:t>
      </w:r>
      <w:r>
        <w:rPr>
          <w:rFonts w:ascii="宋体" w:eastAsia="宋体" w:hAnsi="宋体" w:hint="eastAsia"/>
          <w:sz w:val="24"/>
        </w:rPr>
        <w:t>0%；②学生自评</w:t>
      </w:r>
      <w:r>
        <w:rPr>
          <w:rFonts w:ascii="宋体" w:eastAsia="宋体" w:hAnsi="宋体"/>
          <w:sz w:val="24"/>
        </w:rPr>
        <w:t>3</w:t>
      </w:r>
      <w:r>
        <w:rPr>
          <w:rFonts w:ascii="宋体" w:eastAsia="宋体" w:hAnsi="宋体" w:hint="eastAsia"/>
          <w:sz w:val="24"/>
        </w:rPr>
        <w:t>0%</w:t>
      </w:r>
      <w:r>
        <w:rPr>
          <w:rFonts w:ascii="宋体" w:eastAsia="宋体" w:hAnsi="宋体"/>
          <w:sz w:val="24"/>
        </w:rPr>
        <w:t xml:space="preserve"> </w:t>
      </w:r>
      <w:r>
        <w:rPr>
          <w:rFonts w:ascii="宋体" w:eastAsia="宋体" w:hAnsi="宋体" w:hint="eastAsia"/>
          <w:sz w:val="24"/>
        </w:rPr>
        <w:t>③组内评分3</w:t>
      </w:r>
      <w:r>
        <w:rPr>
          <w:rFonts w:ascii="宋体" w:eastAsia="宋体" w:hAnsi="宋体"/>
          <w:sz w:val="24"/>
        </w:rPr>
        <w:t>0</w:t>
      </w:r>
      <w:r>
        <w:rPr>
          <w:rFonts w:ascii="宋体" w:eastAsia="宋体" w:hAnsi="宋体" w:hint="eastAsia"/>
          <w:sz w:val="24"/>
        </w:rPr>
        <w:t>%</w:t>
      </w:r>
    </w:p>
    <w:p w:rsidR="004B730B" w:rsidRDefault="004B730B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</w:p>
    <w:p w:rsidR="004B730B" w:rsidRDefault="00641035">
      <w:pPr>
        <w:spacing w:line="500" w:lineRule="exact"/>
        <w:textAlignment w:val="baseline"/>
        <w:rPr>
          <w:rFonts w:ascii="宋体" w:eastAsia="宋体" w:hAnsi="宋体"/>
          <w:b/>
          <w:bCs/>
          <w:sz w:val="24"/>
        </w:rPr>
      </w:pPr>
      <w:r>
        <w:rPr>
          <w:rFonts w:ascii="宋体" w:eastAsia="宋体" w:hAnsi="宋体" w:hint="eastAsia"/>
          <w:b/>
          <w:bCs/>
          <w:sz w:val="24"/>
        </w:rPr>
        <w:t>（三）考核结果</w:t>
      </w:r>
    </w:p>
    <w:p w:rsidR="004B730B" w:rsidRDefault="00641035">
      <w:pPr>
        <w:spacing w:line="500" w:lineRule="exact"/>
        <w:ind w:firstLineChars="200" w:firstLine="480"/>
        <w:textAlignment w:val="baseline"/>
        <w:rPr>
          <w:rFonts w:ascii="宋体" w:eastAsia="宋体" w:hAnsi="宋体"/>
          <w:sz w:val="24"/>
        </w:rPr>
      </w:pPr>
      <w:r>
        <w:rPr>
          <w:rFonts w:ascii="宋体" w:eastAsia="宋体" w:hAnsi="宋体" w:hint="eastAsia"/>
          <w:sz w:val="24"/>
        </w:rPr>
        <w:t>学生考核结果分为优秀、良好、合格、不合格四个档次；考核优秀的人数一般不超过参与</w:t>
      </w:r>
      <w:proofErr w:type="gramStart"/>
      <w:r>
        <w:rPr>
          <w:rFonts w:ascii="宋体" w:eastAsia="宋体" w:hAnsi="宋体" w:hint="eastAsia"/>
          <w:sz w:val="24"/>
        </w:rPr>
        <w:t>考核总</w:t>
      </w:r>
      <w:proofErr w:type="gramEnd"/>
      <w:r>
        <w:rPr>
          <w:rFonts w:ascii="宋体" w:eastAsia="宋体" w:hAnsi="宋体" w:hint="eastAsia"/>
          <w:sz w:val="24"/>
        </w:rPr>
        <w:t>人数的15%；交流指导次数（以本科生导师系统统计次数为准）未达要求的，考核结果应下调一档；对待导师指导反应消极，经多次教育仍不改进的，考核结果应定为不合格。</w:t>
      </w:r>
    </w:p>
    <w:bookmarkEnd w:id="2"/>
    <w:p w:rsidR="004B730B" w:rsidRDefault="004B730B">
      <w:pPr>
        <w:rPr>
          <w:rFonts w:ascii="宋体" w:eastAsia="宋体" w:hAnsi="宋体"/>
          <w:sz w:val="24"/>
          <w:szCs w:val="24"/>
        </w:rPr>
      </w:pPr>
    </w:p>
    <w:p w:rsidR="004B730B" w:rsidRDefault="00641035">
      <w:pPr>
        <w:wordWrap w:val="0"/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人文学院 </w:t>
      </w:r>
      <w:r>
        <w:rPr>
          <w:rFonts w:ascii="宋体" w:eastAsia="宋体" w:hAnsi="宋体"/>
          <w:sz w:val="24"/>
          <w:szCs w:val="24"/>
        </w:rPr>
        <w:t xml:space="preserve"> </w:t>
      </w:r>
    </w:p>
    <w:p w:rsidR="004B730B" w:rsidRDefault="004B730B">
      <w:pPr>
        <w:ind w:firstLineChars="200" w:firstLine="480"/>
        <w:jc w:val="right"/>
        <w:rPr>
          <w:rFonts w:ascii="宋体" w:eastAsia="宋体" w:hAnsi="宋体"/>
          <w:sz w:val="24"/>
          <w:szCs w:val="24"/>
        </w:rPr>
      </w:pPr>
    </w:p>
    <w:p w:rsidR="004B730B" w:rsidRDefault="00641035">
      <w:pPr>
        <w:ind w:firstLineChars="200" w:firstLine="48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2022年9月2</w:t>
      </w:r>
      <w:r w:rsidR="00271B2B">
        <w:rPr>
          <w:rFonts w:ascii="宋体" w:eastAsia="宋体" w:hAnsi="宋体"/>
          <w:sz w:val="24"/>
          <w:szCs w:val="24"/>
        </w:rPr>
        <w:t>6</w:t>
      </w:r>
      <w:r>
        <w:rPr>
          <w:rFonts w:ascii="宋体" w:eastAsia="宋体" w:hAnsi="宋体"/>
          <w:sz w:val="24"/>
          <w:szCs w:val="24"/>
        </w:rPr>
        <w:t>日</w:t>
      </w:r>
    </w:p>
    <w:sectPr w:rsidR="004B730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E6D7411D"/>
    <w:multiLevelType w:val="singleLevel"/>
    <w:tmpl w:val="E6D7411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A3YTIyNzM1NDM1M2RhYThkMWE4MjU3YTI1YmVjODgifQ=="/>
  </w:docVars>
  <w:rsids>
    <w:rsidRoot w:val="008018AF"/>
    <w:rsid w:val="000241D3"/>
    <w:rsid w:val="000B176F"/>
    <w:rsid w:val="000C5F80"/>
    <w:rsid w:val="001357D0"/>
    <w:rsid w:val="00200FD3"/>
    <w:rsid w:val="002624FE"/>
    <w:rsid w:val="00271B2B"/>
    <w:rsid w:val="002D081F"/>
    <w:rsid w:val="003C02D2"/>
    <w:rsid w:val="00401439"/>
    <w:rsid w:val="004B730B"/>
    <w:rsid w:val="004D709A"/>
    <w:rsid w:val="004E3CBB"/>
    <w:rsid w:val="00511A75"/>
    <w:rsid w:val="005335DC"/>
    <w:rsid w:val="00572599"/>
    <w:rsid w:val="005B37CE"/>
    <w:rsid w:val="0061210F"/>
    <w:rsid w:val="00641035"/>
    <w:rsid w:val="00661723"/>
    <w:rsid w:val="00682417"/>
    <w:rsid w:val="006908EF"/>
    <w:rsid w:val="006C6F82"/>
    <w:rsid w:val="00757A3C"/>
    <w:rsid w:val="00792823"/>
    <w:rsid w:val="007C46A6"/>
    <w:rsid w:val="008018AF"/>
    <w:rsid w:val="00882CC5"/>
    <w:rsid w:val="0089685C"/>
    <w:rsid w:val="00955DDB"/>
    <w:rsid w:val="009E162C"/>
    <w:rsid w:val="00AD55FD"/>
    <w:rsid w:val="00C66B31"/>
    <w:rsid w:val="00C70860"/>
    <w:rsid w:val="00CC0301"/>
    <w:rsid w:val="00D17426"/>
    <w:rsid w:val="00DE5784"/>
    <w:rsid w:val="00EC25F7"/>
    <w:rsid w:val="00FE6AC3"/>
    <w:rsid w:val="16721F7D"/>
    <w:rsid w:val="25566D99"/>
    <w:rsid w:val="395C69A8"/>
    <w:rsid w:val="3C361F98"/>
    <w:rsid w:val="406F03F9"/>
    <w:rsid w:val="40ED4F53"/>
    <w:rsid w:val="485B26AF"/>
    <w:rsid w:val="4F2A7373"/>
    <w:rsid w:val="53B06098"/>
    <w:rsid w:val="6B1E2B92"/>
    <w:rsid w:val="6D4C69DA"/>
    <w:rsid w:val="6EB011EB"/>
    <w:rsid w:val="770245AD"/>
    <w:rsid w:val="7FF20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B70D9"/>
  <w15:docId w15:val="{B731D82B-C6C4-4418-9020-DE2DCE77C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9CB04E-BCE3-4A59-9CFF-CAF30705F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343</Words>
  <Characters>1961</Characters>
  <Application>Microsoft Office Word</Application>
  <DocSecurity>0</DocSecurity>
  <Lines>16</Lines>
  <Paragraphs>4</Paragraphs>
  <ScaleCrop>false</ScaleCrop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乔光辉</dc:creator>
  <cp:lastModifiedBy>hp-5</cp:lastModifiedBy>
  <cp:revision>21</cp:revision>
  <dcterms:created xsi:type="dcterms:W3CDTF">2022-09-21T08:36:00Z</dcterms:created>
  <dcterms:modified xsi:type="dcterms:W3CDTF">2022-09-26T07:55:00Z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623fd7dd9ce08615a72bcb7d73922d8992b229642cb449696336b12476b94494</vt:lpwstr>
  </property>
  <property fmtid="{D5CDD505-2E9C-101B-9397-08002B2CF9AE}" pid="3" name="KSOProductBuildVer">
    <vt:lpwstr>2052-11.1.0.12358</vt:lpwstr>
  </property>
  <property fmtid="{D5CDD505-2E9C-101B-9397-08002B2CF9AE}" pid="4" name="ICV">
    <vt:lpwstr>005FC92CE16248F68DD7D59B9C462EEA</vt:lpwstr>
  </property>
</Properties>
</file>